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DB" w:rsidRPr="00D71EAE" w:rsidRDefault="00067FDB" w:rsidP="00067FDB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eastAsia="Times New Roman" w:cstheme="minorHAnsi"/>
          <w:b/>
          <w:sz w:val="28"/>
          <w:szCs w:val="28"/>
        </w:rPr>
      </w:pPr>
      <w:r w:rsidRPr="00D71EAE">
        <w:rPr>
          <w:rFonts w:eastAsia="Times New Roman" w:cstheme="minorHAnsi"/>
          <w:b/>
          <w:sz w:val="28"/>
          <w:szCs w:val="28"/>
        </w:rPr>
        <w:t>Mindfulness for Caregivers</w:t>
      </w:r>
    </w:p>
    <w:p w:rsidR="00067FDB" w:rsidRPr="00D71EAE" w:rsidRDefault="00067FDB" w:rsidP="00067FDB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D71EAE">
        <w:rPr>
          <w:rFonts w:eastAsia="Times New Roman" w:cstheme="minorHAnsi"/>
          <w:sz w:val="24"/>
          <w:szCs w:val="24"/>
        </w:rPr>
        <w:t xml:space="preserve">“Mindfulness based stress reduction (MBSR) is a strategy for increased coping and decreased reactivity to physical and emotional difficulties. MBSR sessions introduce caregivers to mindfulness practice in the form of sitting meditation, body awareness and mindful movement”. </w:t>
      </w:r>
    </w:p>
    <w:p w:rsidR="00067FDB" w:rsidRPr="00D71EAE" w:rsidRDefault="00067FDB" w:rsidP="00067FDB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D71EAE">
        <w:rPr>
          <w:rFonts w:eastAsia="Times New Roman" w:cstheme="minorHAnsi"/>
          <w:sz w:val="24"/>
          <w:szCs w:val="24"/>
        </w:rPr>
        <w:t>This evidence based intervention covers the following topics:</w:t>
      </w:r>
    </w:p>
    <w:p w:rsidR="00067FDB" w:rsidRPr="00D71EAE" w:rsidRDefault="00067FDB" w:rsidP="00067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textAlignment w:val="center"/>
        <w:rPr>
          <w:rFonts w:eastAsia="Times New Roman" w:cstheme="minorHAnsi"/>
          <w:sz w:val="24"/>
          <w:szCs w:val="24"/>
        </w:rPr>
      </w:pPr>
      <w:r w:rsidRPr="00D71EAE">
        <w:rPr>
          <w:rFonts w:eastAsia="Times New Roman" w:cstheme="minorHAnsi"/>
          <w:sz w:val="24"/>
          <w:szCs w:val="24"/>
        </w:rPr>
        <w:t>A different way to work with stress</w:t>
      </w:r>
    </w:p>
    <w:p w:rsidR="00067FDB" w:rsidRPr="00D71EAE" w:rsidRDefault="00067FDB" w:rsidP="00067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textAlignment w:val="center"/>
        <w:rPr>
          <w:rFonts w:eastAsia="Times New Roman" w:cstheme="minorHAnsi"/>
          <w:sz w:val="24"/>
          <w:szCs w:val="24"/>
        </w:rPr>
      </w:pPr>
      <w:r w:rsidRPr="00D71EAE">
        <w:rPr>
          <w:rFonts w:eastAsia="Times New Roman" w:cstheme="minorHAnsi"/>
          <w:sz w:val="24"/>
          <w:szCs w:val="24"/>
        </w:rPr>
        <w:t>Paying attention</w:t>
      </w:r>
    </w:p>
    <w:p w:rsidR="00067FDB" w:rsidRPr="00D71EAE" w:rsidRDefault="00067FDB" w:rsidP="00067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textAlignment w:val="center"/>
        <w:rPr>
          <w:rFonts w:eastAsia="Times New Roman" w:cstheme="minorHAnsi"/>
          <w:sz w:val="24"/>
          <w:szCs w:val="24"/>
        </w:rPr>
      </w:pPr>
      <w:r w:rsidRPr="00D71EAE">
        <w:rPr>
          <w:rFonts w:eastAsia="Times New Roman" w:cstheme="minorHAnsi"/>
          <w:sz w:val="24"/>
          <w:szCs w:val="24"/>
        </w:rPr>
        <w:t>Taking hold of your mind</w:t>
      </w:r>
    </w:p>
    <w:p w:rsidR="00067FDB" w:rsidRPr="00D71EAE" w:rsidRDefault="00067FDB" w:rsidP="00067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textAlignment w:val="center"/>
        <w:rPr>
          <w:rFonts w:eastAsia="Times New Roman" w:cstheme="minorHAnsi"/>
          <w:sz w:val="24"/>
          <w:szCs w:val="24"/>
        </w:rPr>
      </w:pPr>
      <w:r w:rsidRPr="00D71EAE">
        <w:rPr>
          <w:rFonts w:eastAsia="Times New Roman" w:cstheme="minorHAnsi"/>
          <w:sz w:val="24"/>
          <w:szCs w:val="24"/>
        </w:rPr>
        <w:t>Working with emotions part 1</w:t>
      </w:r>
    </w:p>
    <w:p w:rsidR="00067FDB" w:rsidRPr="00D71EAE" w:rsidRDefault="00067FDB" w:rsidP="00067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textAlignment w:val="center"/>
        <w:rPr>
          <w:rFonts w:eastAsia="Times New Roman" w:cstheme="minorHAnsi"/>
          <w:sz w:val="24"/>
          <w:szCs w:val="24"/>
        </w:rPr>
      </w:pPr>
      <w:r w:rsidRPr="00D71EAE">
        <w:rPr>
          <w:rFonts w:eastAsia="Times New Roman" w:cstheme="minorHAnsi"/>
          <w:sz w:val="24"/>
          <w:szCs w:val="24"/>
        </w:rPr>
        <w:t>Working with emotions part 2</w:t>
      </w:r>
    </w:p>
    <w:p w:rsidR="00067FDB" w:rsidRPr="00D71EAE" w:rsidRDefault="00067FDB" w:rsidP="00067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25"/>
        <w:textAlignment w:val="center"/>
        <w:rPr>
          <w:rFonts w:eastAsia="Times New Roman" w:cstheme="minorHAnsi"/>
          <w:sz w:val="24"/>
          <w:szCs w:val="24"/>
        </w:rPr>
      </w:pPr>
      <w:r w:rsidRPr="00D71EAE">
        <w:rPr>
          <w:rFonts w:eastAsia="Times New Roman" w:cstheme="minorHAnsi"/>
          <w:sz w:val="24"/>
          <w:szCs w:val="24"/>
        </w:rPr>
        <w:t>Cultivating happiness</w:t>
      </w:r>
    </w:p>
    <w:p w:rsidR="00067FDB" w:rsidRPr="00DE6820" w:rsidRDefault="00067FDB" w:rsidP="00067FDB">
      <w:pPr>
        <w:shd w:val="clear" w:color="auto" w:fill="FFFFFF"/>
        <w:spacing w:before="240" w:beforeAutospacing="1" w:after="100" w:afterAutospacing="1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D71EAE">
        <w:rPr>
          <w:rFonts w:eastAsia="Times New Roman" w:cstheme="minorHAnsi"/>
          <w:sz w:val="24"/>
          <w:szCs w:val="24"/>
        </w:rPr>
        <w:t>This curriculum was developed by Dr</w:t>
      </w:r>
      <w:r w:rsidRPr="00DE6820">
        <w:rPr>
          <w:rFonts w:eastAsia="Times New Roman" w:cstheme="minorHAnsi"/>
          <w:sz w:val="24"/>
          <w:szCs w:val="24"/>
        </w:rPr>
        <w:t>.</w:t>
      </w:r>
      <w:r w:rsidRPr="00D71EAE">
        <w:rPr>
          <w:rFonts w:eastAsia="Times New Roman" w:cstheme="minorHAnsi"/>
          <w:sz w:val="24"/>
          <w:szCs w:val="24"/>
        </w:rPr>
        <w:t xml:space="preserve"> Elizabeth </w:t>
      </w:r>
      <w:proofErr w:type="spellStart"/>
      <w:r w:rsidRPr="00D71EAE">
        <w:rPr>
          <w:rFonts w:eastAsia="Times New Roman" w:cstheme="minorHAnsi"/>
          <w:sz w:val="24"/>
          <w:szCs w:val="24"/>
        </w:rPr>
        <w:t>Dykens</w:t>
      </w:r>
      <w:proofErr w:type="spellEnd"/>
      <w:r w:rsidRPr="00D71EAE">
        <w:rPr>
          <w:rFonts w:eastAsia="Times New Roman" w:cstheme="minorHAnsi"/>
          <w:sz w:val="24"/>
          <w:szCs w:val="24"/>
        </w:rPr>
        <w:t xml:space="preserve"> and Vanderbilt University. The NYSCRC participated in the Train the Trainer program in collaboration with the </w:t>
      </w:r>
      <w:proofErr w:type="spellStart"/>
      <w:r w:rsidRPr="00D71EAE">
        <w:rPr>
          <w:rFonts w:eastAsia="Times New Roman" w:cstheme="minorHAnsi"/>
          <w:sz w:val="24"/>
          <w:szCs w:val="24"/>
        </w:rPr>
        <w:t>ProActive</w:t>
      </w:r>
      <w:proofErr w:type="spellEnd"/>
      <w:r w:rsidRPr="00D71EAE">
        <w:rPr>
          <w:rFonts w:eastAsia="Times New Roman" w:cstheme="minorHAnsi"/>
          <w:sz w:val="24"/>
          <w:szCs w:val="24"/>
        </w:rPr>
        <w:t xml:space="preserve"> Caring Project, The Center on Aging and Policy, Mount Saint Mary College.</w:t>
      </w:r>
    </w:p>
    <w:p w:rsidR="00F30354" w:rsidRDefault="00F30354">
      <w:bookmarkStart w:id="0" w:name="_GoBack"/>
      <w:bookmarkEnd w:id="0"/>
    </w:p>
    <w:sectPr w:rsidR="00F3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CE9"/>
    <w:multiLevelType w:val="multilevel"/>
    <w:tmpl w:val="BBE6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DB"/>
    <w:rsid w:val="00067FDB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62475-43AA-4B2F-B106-08BE5DF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1</cp:revision>
  <dcterms:created xsi:type="dcterms:W3CDTF">2017-12-08T16:41:00Z</dcterms:created>
  <dcterms:modified xsi:type="dcterms:W3CDTF">2017-12-08T16:42:00Z</dcterms:modified>
</cp:coreProperties>
</file>